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8B" w:rsidRDefault="00821B8B" w:rsidP="00821B8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21B8B" w:rsidRDefault="00821B8B" w:rsidP="00821B8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Приказом председателя </w:t>
      </w:r>
    </w:p>
    <w:p w:rsidR="00821B8B" w:rsidRDefault="00821B8B" w:rsidP="00821B8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контрольно-счетной  палаты</w:t>
      </w:r>
    </w:p>
    <w:p w:rsidR="00821B8B" w:rsidRDefault="00821B8B" w:rsidP="00821B8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821B8B" w:rsidRDefault="00821B8B" w:rsidP="00821B8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821B8B" w:rsidRDefault="00821B8B" w:rsidP="00821B8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«Нижнеудинский район»</w:t>
      </w:r>
    </w:p>
    <w:p w:rsidR="00821B8B" w:rsidRDefault="00821B8B" w:rsidP="00821B8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20.01.2015г. № 02</w:t>
      </w:r>
    </w:p>
    <w:p w:rsidR="00821B8B" w:rsidRDefault="00821B8B" w:rsidP="00821B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1B8B" w:rsidRDefault="00821B8B" w:rsidP="00821B8B">
      <w:pPr>
        <w:numPr>
          <w:ilvl w:val="1"/>
          <w:numId w:val="0"/>
        </w:numPr>
        <w:suppressAutoHyphens/>
        <w:spacing w:line="288" w:lineRule="auto"/>
        <w:ind w:firstLine="709"/>
        <w:jc w:val="right"/>
        <w:rPr>
          <w:szCs w:val="28"/>
        </w:rPr>
      </w:pPr>
    </w:p>
    <w:p w:rsidR="00821B8B" w:rsidRDefault="00821B8B" w:rsidP="00821B8B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szCs w:val="28"/>
        </w:rPr>
      </w:pPr>
    </w:p>
    <w:p w:rsidR="00821B8B" w:rsidRPr="005325EA" w:rsidRDefault="00821B8B" w:rsidP="00821B8B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821B8B" w:rsidRDefault="00821B8B" w:rsidP="00821B8B">
      <w:pPr>
        <w:spacing w:after="0" w:line="288" w:lineRule="auto"/>
        <w:jc w:val="center"/>
        <w:outlineLvl w:val="0"/>
        <w:rPr>
          <w:b/>
          <w:bCs/>
          <w:kern w:val="36"/>
          <w:sz w:val="34"/>
          <w:szCs w:val="34"/>
        </w:rPr>
      </w:pPr>
      <w:r w:rsidRPr="005325EA">
        <w:rPr>
          <w:b/>
          <w:bCs/>
          <w:kern w:val="36"/>
          <w:sz w:val="34"/>
          <w:szCs w:val="34"/>
        </w:rPr>
        <w:t xml:space="preserve">Стандарт </w:t>
      </w:r>
      <w:r>
        <w:rPr>
          <w:b/>
          <w:bCs/>
          <w:kern w:val="36"/>
          <w:sz w:val="34"/>
          <w:szCs w:val="34"/>
        </w:rPr>
        <w:t xml:space="preserve">внешнего </w:t>
      </w:r>
      <w:r w:rsidRPr="005325EA">
        <w:rPr>
          <w:b/>
          <w:bCs/>
          <w:kern w:val="36"/>
          <w:sz w:val="34"/>
          <w:szCs w:val="34"/>
        </w:rPr>
        <w:t>муниципального финансового контроля</w:t>
      </w:r>
      <w:r>
        <w:rPr>
          <w:b/>
          <w:bCs/>
          <w:kern w:val="36"/>
          <w:sz w:val="34"/>
          <w:szCs w:val="34"/>
        </w:rPr>
        <w:t xml:space="preserve"> </w:t>
      </w:r>
    </w:p>
    <w:p w:rsidR="00821B8B" w:rsidRDefault="00821B8B" w:rsidP="00821B8B">
      <w:pPr>
        <w:spacing w:after="0" w:line="288" w:lineRule="auto"/>
        <w:jc w:val="center"/>
        <w:outlineLvl w:val="0"/>
        <w:rPr>
          <w:b/>
          <w:bCs/>
          <w:kern w:val="36"/>
          <w:sz w:val="34"/>
          <w:szCs w:val="34"/>
        </w:rPr>
      </w:pPr>
      <w:r>
        <w:rPr>
          <w:b/>
          <w:bCs/>
          <w:kern w:val="36"/>
          <w:sz w:val="34"/>
          <w:szCs w:val="34"/>
        </w:rPr>
        <w:t>Контрольно-счетной палаты муниципального района муниципального образования «Нижнеудинский район»</w:t>
      </w:r>
    </w:p>
    <w:p w:rsidR="00821B8B" w:rsidRDefault="00821B8B" w:rsidP="00821B8B">
      <w:pPr>
        <w:spacing w:after="0" w:line="288" w:lineRule="auto"/>
        <w:jc w:val="center"/>
        <w:outlineLvl w:val="0"/>
        <w:rPr>
          <w:b/>
          <w:bCs/>
          <w:kern w:val="36"/>
          <w:sz w:val="34"/>
          <w:szCs w:val="34"/>
        </w:rPr>
      </w:pPr>
    </w:p>
    <w:p w:rsidR="00821B8B" w:rsidRDefault="00821B8B" w:rsidP="00821B8B">
      <w:pPr>
        <w:spacing w:after="0" w:line="288" w:lineRule="auto"/>
        <w:jc w:val="center"/>
        <w:outlineLvl w:val="0"/>
        <w:rPr>
          <w:b/>
          <w:bCs/>
          <w:kern w:val="36"/>
          <w:sz w:val="34"/>
          <w:szCs w:val="34"/>
        </w:rPr>
      </w:pPr>
    </w:p>
    <w:p w:rsidR="00821B8B" w:rsidRPr="005325EA" w:rsidRDefault="00821B8B" w:rsidP="00821B8B">
      <w:pPr>
        <w:spacing w:after="0" w:line="288" w:lineRule="auto"/>
        <w:jc w:val="center"/>
        <w:outlineLvl w:val="0"/>
        <w:rPr>
          <w:b/>
          <w:bCs/>
          <w:kern w:val="36"/>
          <w:sz w:val="34"/>
          <w:szCs w:val="34"/>
        </w:rPr>
      </w:pPr>
    </w:p>
    <w:p w:rsidR="00821B8B" w:rsidRPr="00D13184" w:rsidRDefault="00821B8B" w:rsidP="00821B8B">
      <w:pPr>
        <w:spacing w:after="0" w:line="288" w:lineRule="auto"/>
        <w:jc w:val="center"/>
        <w:outlineLvl w:val="0"/>
        <w:rPr>
          <w:b/>
          <w:bCs/>
          <w:kern w:val="36"/>
          <w:sz w:val="36"/>
          <w:szCs w:val="36"/>
        </w:rPr>
      </w:pPr>
      <w:r w:rsidRPr="00D13184">
        <w:rPr>
          <w:b/>
          <w:bCs/>
          <w:kern w:val="36"/>
          <w:sz w:val="36"/>
          <w:szCs w:val="36"/>
        </w:rPr>
        <w:t xml:space="preserve">«Контроль реализации результатов контрольных </w:t>
      </w:r>
    </w:p>
    <w:p w:rsidR="00821B8B" w:rsidRPr="00D13184" w:rsidRDefault="00821B8B" w:rsidP="00821B8B">
      <w:pPr>
        <w:spacing w:after="0" w:line="288" w:lineRule="auto"/>
        <w:jc w:val="center"/>
        <w:outlineLvl w:val="0"/>
        <w:rPr>
          <w:b/>
          <w:bCs/>
          <w:kern w:val="36"/>
          <w:sz w:val="36"/>
          <w:szCs w:val="36"/>
        </w:rPr>
      </w:pPr>
      <w:r w:rsidRPr="00D13184">
        <w:rPr>
          <w:b/>
          <w:bCs/>
          <w:kern w:val="36"/>
          <w:sz w:val="36"/>
          <w:szCs w:val="36"/>
        </w:rPr>
        <w:t>и экспертно-аналитических мероприятий»</w:t>
      </w:r>
    </w:p>
    <w:p w:rsidR="00821B8B" w:rsidRPr="00D13184" w:rsidRDefault="00821B8B" w:rsidP="00821B8B">
      <w:pPr>
        <w:spacing w:after="0" w:line="288" w:lineRule="auto"/>
        <w:rPr>
          <w:sz w:val="36"/>
          <w:szCs w:val="36"/>
        </w:rPr>
      </w:pPr>
    </w:p>
    <w:p w:rsidR="00821B8B" w:rsidRPr="005325EA" w:rsidRDefault="00821B8B" w:rsidP="00821B8B">
      <w:pPr>
        <w:spacing w:after="0" w:line="288" w:lineRule="auto"/>
        <w:rPr>
          <w:sz w:val="28"/>
          <w:szCs w:val="28"/>
        </w:rPr>
      </w:pPr>
    </w:p>
    <w:p w:rsidR="00821B8B" w:rsidRPr="005325EA" w:rsidRDefault="00821B8B" w:rsidP="00821B8B">
      <w:pPr>
        <w:spacing w:line="288" w:lineRule="auto"/>
        <w:rPr>
          <w:sz w:val="28"/>
          <w:szCs w:val="28"/>
        </w:rPr>
      </w:pPr>
    </w:p>
    <w:p w:rsidR="00821B8B" w:rsidRPr="005325EA" w:rsidRDefault="00821B8B" w:rsidP="00821B8B">
      <w:pPr>
        <w:spacing w:line="288" w:lineRule="auto"/>
        <w:rPr>
          <w:sz w:val="28"/>
          <w:szCs w:val="28"/>
        </w:rPr>
      </w:pPr>
    </w:p>
    <w:p w:rsidR="00821B8B" w:rsidRPr="005325EA" w:rsidRDefault="00821B8B" w:rsidP="00821B8B">
      <w:pPr>
        <w:spacing w:line="288" w:lineRule="auto"/>
        <w:rPr>
          <w:sz w:val="28"/>
          <w:szCs w:val="28"/>
        </w:rPr>
      </w:pPr>
    </w:p>
    <w:p w:rsidR="00821B8B" w:rsidRPr="005325EA" w:rsidRDefault="00821B8B" w:rsidP="00821B8B">
      <w:pPr>
        <w:spacing w:line="288" w:lineRule="auto"/>
        <w:rPr>
          <w:sz w:val="28"/>
          <w:szCs w:val="28"/>
        </w:rPr>
      </w:pPr>
    </w:p>
    <w:p w:rsidR="00821B8B" w:rsidRPr="005325EA" w:rsidRDefault="00821B8B" w:rsidP="00821B8B">
      <w:pPr>
        <w:spacing w:line="288" w:lineRule="auto"/>
        <w:rPr>
          <w:sz w:val="28"/>
          <w:szCs w:val="28"/>
        </w:rPr>
      </w:pPr>
    </w:p>
    <w:p w:rsidR="00821B8B" w:rsidRDefault="00821B8B" w:rsidP="00821B8B">
      <w:pPr>
        <w:spacing w:line="288" w:lineRule="auto"/>
        <w:rPr>
          <w:sz w:val="28"/>
          <w:szCs w:val="28"/>
        </w:rPr>
      </w:pPr>
    </w:p>
    <w:p w:rsidR="00821B8B" w:rsidRDefault="00821B8B" w:rsidP="00821B8B">
      <w:pPr>
        <w:spacing w:line="288" w:lineRule="auto"/>
        <w:rPr>
          <w:sz w:val="28"/>
          <w:szCs w:val="28"/>
        </w:rPr>
      </w:pPr>
    </w:p>
    <w:p w:rsidR="00821B8B" w:rsidRPr="005325EA" w:rsidRDefault="00821B8B" w:rsidP="00821B8B">
      <w:pPr>
        <w:spacing w:line="288" w:lineRule="auto"/>
        <w:rPr>
          <w:sz w:val="28"/>
          <w:szCs w:val="28"/>
        </w:rPr>
      </w:pPr>
    </w:p>
    <w:p w:rsidR="00821B8B" w:rsidRPr="005325EA" w:rsidRDefault="00821B8B" w:rsidP="00821B8B">
      <w:pPr>
        <w:spacing w:line="288" w:lineRule="auto"/>
        <w:rPr>
          <w:sz w:val="28"/>
          <w:szCs w:val="28"/>
        </w:rPr>
      </w:pPr>
    </w:p>
    <w:p w:rsidR="00821B8B" w:rsidRPr="00821B8B" w:rsidRDefault="00821B8B" w:rsidP="00821B8B">
      <w:pPr>
        <w:pStyle w:val="a5"/>
        <w:spacing w:line="288" w:lineRule="auto"/>
        <w:rPr>
          <w:b/>
          <w:szCs w:val="28"/>
        </w:rPr>
      </w:pPr>
      <w:r w:rsidRPr="00821B8B">
        <w:rPr>
          <w:b/>
          <w:szCs w:val="28"/>
        </w:rPr>
        <w:lastRenderedPageBreak/>
        <w:t>Содержание:</w:t>
      </w:r>
    </w:p>
    <w:p w:rsidR="00821B8B" w:rsidRPr="00821B8B" w:rsidRDefault="00821B8B" w:rsidP="00821B8B">
      <w:pPr>
        <w:pStyle w:val="a5"/>
        <w:spacing w:line="288" w:lineRule="auto"/>
        <w:ind w:firstLine="720"/>
        <w:rPr>
          <w:b/>
          <w:szCs w:val="28"/>
        </w:rPr>
      </w:pPr>
    </w:p>
    <w:tbl>
      <w:tblPr>
        <w:tblW w:w="9913" w:type="dxa"/>
        <w:jc w:val="center"/>
        <w:tblInd w:w="190" w:type="dxa"/>
        <w:tblLook w:val="04A0"/>
      </w:tblPr>
      <w:tblGrid>
        <w:gridCol w:w="545"/>
        <w:gridCol w:w="8872"/>
        <w:gridCol w:w="496"/>
      </w:tblGrid>
      <w:tr w:rsidR="00821B8B" w:rsidRPr="00821B8B" w:rsidTr="00805BD6">
        <w:trPr>
          <w:trHeight w:val="648"/>
          <w:jc w:val="center"/>
        </w:trPr>
        <w:tc>
          <w:tcPr>
            <w:tcW w:w="545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rPr>
                <w:szCs w:val="28"/>
              </w:rPr>
            </w:pPr>
            <w:r w:rsidRPr="00821B8B">
              <w:rPr>
                <w:szCs w:val="28"/>
              </w:rPr>
              <w:t>1.</w:t>
            </w:r>
          </w:p>
        </w:tc>
        <w:tc>
          <w:tcPr>
            <w:tcW w:w="8872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jc w:val="left"/>
              <w:rPr>
                <w:szCs w:val="28"/>
              </w:rPr>
            </w:pPr>
            <w:r w:rsidRPr="00821B8B">
              <w:rPr>
                <w:szCs w:val="28"/>
              </w:rPr>
              <w:t>Общие положения</w:t>
            </w:r>
          </w:p>
        </w:tc>
        <w:tc>
          <w:tcPr>
            <w:tcW w:w="496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rPr>
                <w:szCs w:val="28"/>
              </w:rPr>
            </w:pPr>
            <w:r w:rsidRPr="00821B8B">
              <w:rPr>
                <w:szCs w:val="28"/>
              </w:rPr>
              <w:t>1</w:t>
            </w:r>
          </w:p>
        </w:tc>
      </w:tr>
      <w:tr w:rsidR="00821B8B" w:rsidRPr="00821B8B" w:rsidTr="00805BD6">
        <w:trPr>
          <w:trHeight w:val="713"/>
          <w:jc w:val="center"/>
        </w:trPr>
        <w:tc>
          <w:tcPr>
            <w:tcW w:w="545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rPr>
                <w:szCs w:val="28"/>
              </w:rPr>
            </w:pPr>
            <w:r w:rsidRPr="00821B8B">
              <w:rPr>
                <w:szCs w:val="28"/>
              </w:rPr>
              <w:t>2.</w:t>
            </w:r>
          </w:p>
        </w:tc>
        <w:tc>
          <w:tcPr>
            <w:tcW w:w="8872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jc w:val="left"/>
              <w:rPr>
                <w:szCs w:val="28"/>
              </w:rPr>
            </w:pPr>
            <w:r w:rsidRPr="00821B8B">
              <w:rPr>
                <w:szCs w:val="28"/>
              </w:rPr>
              <w:t>Цель, задачи и формы контроля реализации результатов проведенных мероприятий</w:t>
            </w:r>
          </w:p>
        </w:tc>
        <w:tc>
          <w:tcPr>
            <w:tcW w:w="496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rPr>
                <w:szCs w:val="28"/>
              </w:rPr>
            </w:pPr>
            <w:r w:rsidRPr="00821B8B">
              <w:rPr>
                <w:szCs w:val="28"/>
              </w:rPr>
              <w:t>2</w:t>
            </w:r>
          </w:p>
        </w:tc>
      </w:tr>
      <w:tr w:rsidR="00821B8B" w:rsidRPr="00821B8B" w:rsidTr="00805BD6">
        <w:trPr>
          <w:trHeight w:val="694"/>
          <w:jc w:val="center"/>
        </w:trPr>
        <w:tc>
          <w:tcPr>
            <w:tcW w:w="545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rPr>
                <w:szCs w:val="28"/>
              </w:rPr>
            </w:pPr>
            <w:r w:rsidRPr="00821B8B">
              <w:rPr>
                <w:szCs w:val="28"/>
              </w:rPr>
              <w:t>3.</w:t>
            </w:r>
          </w:p>
        </w:tc>
        <w:tc>
          <w:tcPr>
            <w:tcW w:w="8872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jc w:val="left"/>
              <w:rPr>
                <w:szCs w:val="28"/>
              </w:rPr>
            </w:pPr>
            <w:r w:rsidRPr="00821B8B">
              <w:rPr>
                <w:szCs w:val="28"/>
              </w:rPr>
              <w:t>Рассмотрение представительным органом местного самоуправления отчетов, заключений, аналитических и других документов по результатам проведенных мероприятий</w:t>
            </w:r>
          </w:p>
        </w:tc>
        <w:tc>
          <w:tcPr>
            <w:tcW w:w="496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rPr>
                <w:szCs w:val="28"/>
                <w:highlight w:val="yellow"/>
              </w:rPr>
            </w:pPr>
            <w:r w:rsidRPr="00821B8B">
              <w:rPr>
                <w:szCs w:val="28"/>
              </w:rPr>
              <w:t>3</w:t>
            </w:r>
          </w:p>
        </w:tc>
      </w:tr>
      <w:tr w:rsidR="00821B8B" w:rsidRPr="00821B8B" w:rsidTr="00805BD6">
        <w:trPr>
          <w:trHeight w:val="718"/>
          <w:jc w:val="center"/>
        </w:trPr>
        <w:tc>
          <w:tcPr>
            <w:tcW w:w="545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rPr>
                <w:szCs w:val="28"/>
              </w:rPr>
            </w:pPr>
            <w:r w:rsidRPr="00821B8B">
              <w:rPr>
                <w:szCs w:val="28"/>
              </w:rPr>
              <w:t>4.</w:t>
            </w:r>
          </w:p>
        </w:tc>
        <w:tc>
          <w:tcPr>
            <w:tcW w:w="8872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jc w:val="left"/>
              <w:rPr>
                <w:szCs w:val="28"/>
              </w:rPr>
            </w:pPr>
            <w:r w:rsidRPr="00821B8B">
              <w:rPr>
                <w:szCs w:val="28"/>
              </w:rPr>
              <w:t>Рассмотрение информационных писем</w:t>
            </w:r>
          </w:p>
        </w:tc>
        <w:tc>
          <w:tcPr>
            <w:tcW w:w="496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rPr>
                <w:szCs w:val="28"/>
                <w:lang w:val="en-US"/>
              </w:rPr>
            </w:pPr>
            <w:r w:rsidRPr="00821B8B">
              <w:rPr>
                <w:szCs w:val="28"/>
              </w:rPr>
              <w:t>4</w:t>
            </w:r>
          </w:p>
        </w:tc>
      </w:tr>
      <w:tr w:rsidR="00821B8B" w:rsidRPr="00821B8B" w:rsidTr="00805BD6">
        <w:trPr>
          <w:trHeight w:val="561"/>
          <w:jc w:val="center"/>
        </w:trPr>
        <w:tc>
          <w:tcPr>
            <w:tcW w:w="545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rPr>
                <w:szCs w:val="28"/>
              </w:rPr>
            </w:pPr>
            <w:r w:rsidRPr="00821B8B">
              <w:rPr>
                <w:szCs w:val="28"/>
              </w:rPr>
              <w:t>5.</w:t>
            </w:r>
          </w:p>
        </w:tc>
        <w:tc>
          <w:tcPr>
            <w:tcW w:w="8872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jc w:val="both"/>
              <w:rPr>
                <w:szCs w:val="28"/>
              </w:rPr>
            </w:pPr>
            <w:r w:rsidRPr="00821B8B">
              <w:rPr>
                <w:szCs w:val="28"/>
              </w:rPr>
              <w:t>Реализация представлений и предписаний</w:t>
            </w:r>
          </w:p>
        </w:tc>
        <w:tc>
          <w:tcPr>
            <w:tcW w:w="496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rPr>
                <w:szCs w:val="28"/>
              </w:rPr>
            </w:pPr>
            <w:r w:rsidRPr="00821B8B">
              <w:rPr>
                <w:szCs w:val="28"/>
              </w:rPr>
              <w:t>4</w:t>
            </w:r>
          </w:p>
        </w:tc>
      </w:tr>
      <w:tr w:rsidR="00821B8B" w:rsidRPr="00821B8B" w:rsidTr="00805BD6">
        <w:trPr>
          <w:trHeight w:val="711"/>
          <w:jc w:val="center"/>
        </w:trPr>
        <w:tc>
          <w:tcPr>
            <w:tcW w:w="545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rPr>
                <w:szCs w:val="28"/>
              </w:rPr>
            </w:pPr>
            <w:r w:rsidRPr="00821B8B">
              <w:rPr>
                <w:szCs w:val="28"/>
              </w:rPr>
              <w:t>6</w:t>
            </w:r>
          </w:p>
        </w:tc>
        <w:tc>
          <w:tcPr>
            <w:tcW w:w="8872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jc w:val="both"/>
              <w:rPr>
                <w:szCs w:val="28"/>
              </w:rPr>
            </w:pPr>
            <w:r w:rsidRPr="00821B8B">
              <w:rPr>
                <w:szCs w:val="28"/>
              </w:rPr>
              <w:t>Рассмотрение правоохранительными органами материалов контрольных мероприятий, направленных им КСП</w:t>
            </w:r>
          </w:p>
        </w:tc>
        <w:tc>
          <w:tcPr>
            <w:tcW w:w="496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jc w:val="left"/>
              <w:rPr>
                <w:szCs w:val="28"/>
              </w:rPr>
            </w:pPr>
            <w:r w:rsidRPr="00821B8B">
              <w:rPr>
                <w:szCs w:val="28"/>
              </w:rPr>
              <w:t>6</w:t>
            </w:r>
          </w:p>
        </w:tc>
      </w:tr>
      <w:tr w:rsidR="00821B8B" w:rsidRPr="00821B8B" w:rsidTr="00805BD6">
        <w:trPr>
          <w:trHeight w:val="813"/>
          <w:jc w:val="center"/>
        </w:trPr>
        <w:tc>
          <w:tcPr>
            <w:tcW w:w="545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jc w:val="left"/>
              <w:rPr>
                <w:szCs w:val="28"/>
              </w:rPr>
            </w:pPr>
            <w:r w:rsidRPr="00821B8B">
              <w:rPr>
                <w:szCs w:val="28"/>
              </w:rPr>
              <w:t>7</w:t>
            </w:r>
          </w:p>
        </w:tc>
        <w:tc>
          <w:tcPr>
            <w:tcW w:w="8872" w:type="dxa"/>
            <w:shd w:val="clear" w:color="auto" w:fill="auto"/>
          </w:tcPr>
          <w:p w:rsidR="00821B8B" w:rsidRPr="00821B8B" w:rsidRDefault="00821B8B" w:rsidP="00805BD6">
            <w:pPr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8B">
              <w:rPr>
                <w:rFonts w:ascii="Times New Roman" w:hAnsi="Times New Roman" w:cs="Times New Roman"/>
                <w:sz w:val="28"/>
                <w:szCs w:val="28"/>
              </w:rPr>
              <w:t>Результаты принятых решений по уведомлениям о применении мер бюджетного принуждения</w:t>
            </w:r>
          </w:p>
        </w:tc>
        <w:tc>
          <w:tcPr>
            <w:tcW w:w="496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jc w:val="left"/>
              <w:rPr>
                <w:szCs w:val="28"/>
              </w:rPr>
            </w:pPr>
            <w:r w:rsidRPr="00821B8B">
              <w:rPr>
                <w:szCs w:val="28"/>
              </w:rPr>
              <w:t>7</w:t>
            </w:r>
          </w:p>
        </w:tc>
      </w:tr>
      <w:tr w:rsidR="00821B8B" w:rsidRPr="00821B8B" w:rsidTr="00805BD6">
        <w:trPr>
          <w:trHeight w:val="1267"/>
          <w:jc w:val="center"/>
        </w:trPr>
        <w:tc>
          <w:tcPr>
            <w:tcW w:w="545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rPr>
                <w:szCs w:val="28"/>
              </w:rPr>
            </w:pPr>
            <w:r w:rsidRPr="00821B8B">
              <w:rPr>
                <w:szCs w:val="28"/>
              </w:rPr>
              <w:t>9</w:t>
            </w:r>
          </w:p>
        </w:tc>
        <w:tc>
          <w:tcPr>
            <w:tcW w:w="8872" w:type="dxa"/>
            <w:shd w:val="clear" w:color="auto" w:fill="auto"/>
          </w:tcPr>
          <w:p w:rsidR="00821B8B" w:rsidRPr="00821B8B" w:rsidRDefault="00821B8B" w:rsidP="00805BD6">
            <w:pPr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8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использование </w:t>
            </w:r>
            <w:proofErr w:type="gramStart"/>
            <w:r w:rsidRPr="00821B8B">
              <w:rPr>
                <w:rFonts w:ascii="Times New Roman" w:hAnsi="Times New Roman" w:cs="Times New Roman"/>
                <w:sz w:val="28"/>
                <w:szCs w:val="28"/>
              </w:rPr>
              <w:t>итогов контроля реализации результатов проведенных мероприятий</w:t>
            </w:r>
            <w:proofErr w:type="gramEnd"/>
          </w:p>
        </w:tc>
        <w:tc>
          <w:tcPr>
            <w:tcW w:w="496" w:type="dxa"/>
            <w:shd w:val="clear" w:color="auto" w:fill="auto"/>
          </w:tcPr>
          <w:p w:rsidR="00821B8B" w:rsidRPr="00821B8B" w:rsidRDefault="00821B8B" w:rsidP="00805BD6">
            <w:pPr>
              <w:pStyle w:val="a5"/>
              <w:spacing w:line="288" w:lineRule="auto"/>
              <w:jc w:val="right"/>
              <w:rPr>
                <w:szCs w:val="28"/>
              </w:rPr>
            </w:pPr>
            <w:r w:rsidRPr="00821B8B">
              <w:rPr>
                <w:szCs w:val="28"/>
              </w:rPr>
              <w:t>7</w:t>
            </w:r>
          </w:p>
        </w:tc>
      </w:tr>
    </w:tbl>
    <w:p w:rsidR="00821B8B" w:rsidRPr="00821B8B" w:rsidRDefault="00821B8B" w:rsidP="00821B8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821B8B" w:rsidRPr="00821B8B" w:rsidRDefault="00821B8B" w:rsidP="00821B8B">
      <w:pPr>
        <w:tabs>
          <w:tab w:val="left" w:pos="6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8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21B8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 Общие положения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821B8B">
        <w:rPr>
          <w:rFonts w:ascii="Times New Roman" w:hAnsi="Times New Roman" w:cs="Times New Roman"/>
          <w:sz w:val="28"/>
          <w:szCs w:val="28"/>
        </w:rPr>
        <w:t xml:space="preserve">Стандарт «Контроль реализации результатов контрольных и экспертно-аналитических мероприятий разработан в соответствии с Бюджетным Кодексом Российской Федерации, Федеральным законом от 7 февраля </w:t>
      </w:r>
      <w:smartTag w:uri="urn:schemas-microsoft-com:office:smarttags" w:element="metricconverter">
        <w:smartTagPr>
          <w:attr w:name="ProductID" w:val="2011 г"/>
        </w:smartTagPr>
        <w:r w:rsidRPr="00821B8B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821B8B">
        <w:rPr>
          <w:rFonts w:ascii="Times New Roman" w:hAnsi="Times New Roman" w:cs="Times New Roman"/>
          <w:sz w:val="28"/>
          <w:szCs w:val="28"/>
        </w:rPr>
        <w:t xml:space="preserve">. № 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муниципального района  </w:t>
      </w:r>
      <w:proofErr w:type="spellStart"/>
      <w:r w:rsidRPr="00821B8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821B8B">
        <w:rPr>
          <w:rFonts w:ascii="Times New Roman" w:hAnsi="Times New Roman" w:cs="Times New Roman"/>
          <w:sz w:val="28"/>
          <w:szCs w:val="28"/>
        </w:rPr>
        <w:t xml:space="preserve">) о контрольно-счетной палате (далее – КСП), </w:t>
      </w:r>
      <w:hyperlink r:id="rId4" w:history="1">
        <w:r w:rsidRPr="00821B8B">
          <w:rPr>
            <w:rFonts w:ascii="Times New Roman" w:hAnsi="Times New Roman" w:cs="Times New Roman"/>
            <w:sz w:val="28"/>
            <w:szCs w:val="28"/>
          </w:rPr>
          <w:t>Общими требования</w:t>
        </w:r>
      </w:hyperlink>
      <w:r w:rsidRPr="00821B8B">
        <w:rPr>
          <w:rFonts w:ascii="Times New Roman" w:hAnsi="Times New Roman" w:cs="Times New Roman"/>
          <w:sz w:val="28"/>
          <w:szCs w:val="28"/>
        </w:rPr>
        <w:t>ми к стандартам внешнего государственного и муниципального контроля для проведения</w:t>
      </w:r>
      <w:proofErr w:type="gramEnd"/>
      <w:r w:rsidRPr="00821B8B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</w:t>
      </w:r>
      <w:smartTag w:uri="urn:schemas-microsoft-com:office:smarttags" w:element="metricconverter">
        <w:smartTagPr>
          <w:attr w:name="ProductID" w:val="2014 г"/>
        </w:smartTagPr>
        <w:r w:rsidRPr="00821B8B">
          <w:rPr>
            <w:rFonts w:ascii="Times New Roman" w:hAnsi="Times New Roman" w:cs="Times New Roman"/>
            <w:sz w:val="28"/>
            <w:szCs w:val="28"/>
          </w:rPr>
          <w:t>2014 г</w:t>
        </w:r>
      </w:smartTag>
      <w:r w:rsidRPr="00821B8B">
        <w:rPr>
          <w:rFonts w:ascii="Times New Roman" w:hAnsi="Times New Roman" w:cs="Times New Roman"/>
          <w:sz w:val="28"/>
          <w:szCs w:val="28"/>
        </w:rPr>
        <w:t>. № 47К (993)), внутренними документами КСП.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1.2.</w:t>
      </w:r>
      <w:r w:rsidRPr="00821B8B">
        <w:rPr>
          <w:rFonts w:ascii="Times New Roman" w:hAnsi="Times New Roman" w:cs="Times New Roman"/>
          <w:bCs/>
          <w:sz w:val="28"/>
          <w:szCs w:val="28"/>
        </w:rPr>
        <w:t> </w:t>
      </w:r>
      <w:r w:rsidRPr="00821B8B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мероприятий, проведенных КСП (далее – результаты проведенных мероприятий).</w:t>
      </w:r>
    </w:p>
    <w:p w:rsidR="00821B8B" w:rsidRPr="00821B8B" w:rsidRDefault="00821B8B" w:rsidP="00821B8B">
      <w:pPr>
        <w:shd w:val="clear" w:color="auto" w:fill="FFFFFF"/>
        <w:tabs>
          <w:tab w:val="left" w:pos="1018"/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1.3.</w:t>
      </w:r>
      <w:r w:rsidRPr="00821B8B">
        <w:rPr>
          <w:rFonts w:ascii="Times New Roman" w:hAnsi="Times New Roman" w:cs="Times New Roman"/>
          <w:bCs/>
          <w:sz w:val="28"/>
          <w:szCs w:val="28"/>
        </w:rPr>
        <w:t> </w:t>
      </w:r>
      <w:r w:rsidRPr="00821B8B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определение правил и процедур контроля реализации результатов проведенных мероприятий;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установление единого порядка организации и осуществления контроля реализации результатов проведенных мероприятий;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 xml:space="preserve">- определение </w:t>
      </w:r>
      <w:proofErr w:type="gramStart"/>
      <w:r w:rsidRPr="00821B8B">
        <w:rPr>
          <w:rFonts w:ascii="Times New Roman" w:hAnsi="Times New Roman" w:cs="Times New Roman"/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 w:rsidRPr="00821B8B">
        <w:rPr>
          <w:rFonts w:ascii="Times New Roman" w:hAnsi="Times New Roman" w:cs="Times New Roman"/>
          <w:sz w:val="28"/>
          <w:szCs w:val="28"/>
        </w:rPr>
        <w:t>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1.4. 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КСП объектам контроля, органам местного самоуправления, правоохранительным органам, иным органам и организациям (далее – документы, направленные КСП), а также итоги рассмотрения (исполнения) объектами контроля документов, направленных КСП по результатам проведенных мероприятий: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lastRenderedPageBreak/>
        <w:t>- отчет (заключение) по результатам проведенного контрольного (экспертно-аналитического) мероприятия;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 информационное письмо;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 представление;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 предписание;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 обращение в правоохранительные органы;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уведомления о применении бюджетных мер принуждения, и стандартами деятельности КСП;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 иные документы.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821B8B" w:rsidRPr="00821B8B" w:rsidRDefault="00821B8B" w:rsidP="00821B8B">
      <w:pPr>
        <w:tabs>
          <w:tab w:val="left" w:pos="6960"/>
        </w:tabs>
        <w:spacing w:line="288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1B8B">
        <w:rPr>
          <w:rFonts w:ascii="Times New Roman" w:hAnsi="Times New Roman" w:cs="Times New Roman"/>
          <w:b/>
          <w:bCs/>
          <w:sz w:val="28"/>
          <w:szCs w:val="28"/>
        </w:rPr>
        <w:t xml:space="preserve">2. Цель, задачи и формы контроля реализации результатов 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1B8B">
        <w:rPr>
          <w:rFonts w:ascii="Times New Roman" w:hAnsi="Times New Roman" w:cs="Times New Roman"/>
          <w:b/>
          <w:bCs/>
          <w:sz w:val="28"/>
          <w:szCs w:val="28"/>
        </w:rPr>
        <w:t>проведенных мероприятий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2.1. Контроль реализации результатов проведенных мероприятий включает в себя: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анализ итогов рассмотрения органами местного самоуправления отчетов, заключений, аналитических и других документов по результатам проведенных мероприятий;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анализ итогов рассмотрения представлений и предписаний;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анализ итогов рассмотрения информационных писем;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контроль соблюдения сроков рассмотрения представлений и предписаний, а также информирования КСП о принятых по представлениям и предписаниям решениях и мерах по их реализации, выполнения указанных решений и мер;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анализ итогов рассмотрения правоохранительными органами материалов контрольных мероприятий, направленных им КСП;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анализ итогов рассмотрения уведомлений о применении бюджетных мер принуждения;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lastRenderedPageBreak/>
        <w:t>- иные меры, направленные на обеспечение полноты и своевременности принятия мер по итогам проведенных КСП мероприятий.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2.2. Целью контроля реализации результатов проведенных мероприятий является обеспечение качественного выполнения задач, возложенных на КСП, эффективности его контрольной и экспертно-аналитической деятельности.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обеспечение своевременного и полного получения КСП информации о рассмотрении (исполнении) объектами контроля, правоохранительными органами, иными органами и организациями документов, направленных им КСП по результатам проведенных мероприятий;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определение результативности проведенных мероприятий;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КСП,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выявление резервов совершенствования контрольной и экспертно-аналитической деятельности КСП, ее правового, организационного, методологического, информационного и иного обеспечения.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2.3. Контроль реализации результатов проведенных мероприятий организуют и осуществляют сотрудники КСП в соответствии с организационной структурой КСП в порядке, установленном КСП.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Указанный контроль осуществляется с использованием правил делопроизводства и документооборота, установленных в КСП.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2.4. Контроль реализации результатов проведенных мероприятий осуществляется посредством: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 xml:space="preserve">анализа полученной информации и подтверждающих документов о решениях и мерах, принятых объектами контроля, правоохранительными органами, иными органами и организациями по итогам рассмотрения </w:t>
      </w:r>
      <w:r w:rsidRPr="00821B8B">
        <w:rPr>
          <w:rFonts w:ascii="Times New Roman" w:hAnsi="Times New Roman" w:cs="Times New Roman"/>
          <w:sz w:val="28"/>
          <w:szCs w:val="28"/>
        </w:rPr>
        <w:lastRenderedPageBreak/>
        <w:t>документов КСП по результатам проведенных мероприятий, по выполнению требований, предложений (рекомендаций) КСП;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мониторинга учета предложений (рекомендаций) КСП при принятии нормативных правовых актах, внесения в них изменений;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включения в программы контрольных мероприятий вопросов проверки реализации представлений (предписаний) КСП, направленных по результатам ранее проведенных мероприятий на данном объекте контроля;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проведения контрольных мероприятий по проверке реализации представлений (предписаний) КСП;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иными способами, установленными КСП.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2.5. В порядке, установленном КСП, осуществляется документирование осуществления контроля реализации результатов проведенных.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821B8B" w:rsidRPr="00821B8B" w:rsidRDefault="00821B8B" w:rsidP="00821B8B">
      <w:pPr>
        <w:tabs>
          <w:tab w:val="left" w:pos="6960"/>
        </w:tabs>
        <w:spacing w:line="288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1B8B">
        <w:rPr>
          <w:rFonts w:ascii="Times New Roman" w:hAnsi="Times New Roman" w:cs="Times New Roman"/>
          <w:b/>
          <w:bCs/>
          <w:sz w:val="28"/>
          <w:szCs w:val="28"/>
        </w:rPr>
        <w:t>3. Рассмотрение  отчетов, заключений, аналитических и других документов по результатам проведенных мероприятий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3.1. КСП проводит анализ выполнения решений и мер по их реализации, принятых по итогам рассмотрения  отчетов, заключений, аналитических и других документов КСП по результатам проведенных мероприятий, а также по итогам рассмотрения представленных КСП предложений (рекомендаций) по совершенствованию бюджетного и иного законодательства, подзаконных правовых актов, организации бюджетного процесса.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В установленном КСП порядке осуществляется мониторинг принятия с учетом предложений (рекомендаций) КСП нормативных правовых актах муниципального образования, внесения в них изменений.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8B" w:rsidRPr="00821B8B" w:rsidRDefault="00821B8B" w:rsidP="00821B8B">
      <w:pPr>
        <w:tabs>
          <w:tab w:val="left" w:pos="6960"/>
        </w:tabs>
        <w:spacing w:line="288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1B8B">
        <w:rPr>
          <w:rFonts w:ascii="Times New Roman" w:hAnsi="Times New Roman" w:cs="Times New Roman"/>
          <w:b/>
          <w:bCs/>
          <w:sz w:val="28"/>
          <w:szCs w:val="28"/>
        </w:rPr>
        <w:t>4. Рассмотрение информационных писем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 xml:space="preserve">4.1. КСП осуществляет анализ решений и мер, принятых органами местного самоуправления, иными органами и организациями по результатам </w:t>
      </w:r>
      <w:r w:rsidRPr="00821B8B">
        <w:rPr>
          <w:rFonts w:ascii="Times New Roman" w:hAnsi="Times New Roman" w:cs="Times New Roman"/>
          <w:sz w:val="28"/>
          <w:szCs w:val="28"/>
        </w:rPr>
        <w:lastRenderedPageBreak/>
        <w:t>рассмотрения ими информационных писем, содержащим предложения (рекомендации) КСП.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4.2. В целях обеспечения своевременного и полного получения информации по результатам рассмотрения информационных писем в них, как правило, необходимо указывать срок представления информации в КСП.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8B" w:rsidRPr="00821B8B" w:rsidRDefault="00821B8B" w:rsidP="00821B8B">
      <w:pPr>
        <w:tabs>
          <w:tab w:val="left" w:pos="6960"/>
        </w:tabs>
        <w:spacing w:line="288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1B8B">
        <w:rPr>
          <w:rFonts w:ascii="Times New Roman" w:hAnsi="Times New Roman" w:cs="Times New Roman"/>
          <w:b/>
          <w:bCs/>
          <w:sz w:val="28"/>
          <w:szCs w:val="28"/>
        </w:rPr>
        <w:t>5. Реализация представлений и предписаний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5.1. Контроль реализации представлений и предписаний КСП включает в себя следующие процедуры: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постановка представлений и предписаний  КСП на контроль;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анализ хода и результатов реализации представлений и предписаний КСП;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принятие в порядке, установленном в КСП, мер в случаях несоблюдения сроков рассмотрения представлений КСП, в том числе установленных статьей 19.7 Кодекса Российской Федерации об административных правонарушениях;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 xml:space="preserve">принятие мер в случаях неисполнения предписаний КСП; 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снятие представлений и предписаний КСО с контроля, продление сроков контроля их реализации и (или) принятие мер по их реализации.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5.2. Постановка представлений и предписаний КСП на контроль осуществляется после принятия решения об их направлении.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Контроль реализации представлений и предписаний осуществляется по направлениям деятельности КСП ответственными за проведение соответствующих контрольных (экспертно-аналитических) мероприятий, а также иными должностными лицами в порядке, установленном в КСП.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5.3. Анализ результатов реализации представлений и предписаний осуществляется путем: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 xml:space="preserve">- текущего контроля реализации представлений и предписаний, осуществляемого путем изучения и анализа полученной органов местного </w:t>
      </w:r>
      <w:r w:rsidRPr="00821B8B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объектов контроля информации и подтверждающих документов о ходе и результатах реализации представлений и предписаний; 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контрольных мероприятий, предметом или одним из вопросов которых является реализация ранее направленных представлений и предписаний.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5.4. Текущий контроль реализации представлений и предписаний включает в себя осуществление анализа своевременности информирования КСО о принятых по представлениям и предписаниям решениях и полноты  мер по их реализации.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Анализ своевременности рассмотрения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КСО со сроками, указанными в представлениях и предписаниях (определяются по исходящей дате документов о результатах реализации представлений (предписаний)).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Контроль полноты рассмотрения и выполнения органами государственной власти (органами местного самоуправления) и объектами контроля требований и предложений, содержащихся в представлениях и предписаниях, включает в себя анализ: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соответствия решений и мер, принятых органами местного самоуправления и объектами контроля, содержанию требований и предложений, указанных в представлениях и предписаниях;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причин невыполнения требований и предложений, содержащихся в представлениях и предписаниях.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В ходе текущего контроля реализации представлений (предписаний), у органов местного самоуправления и объектов контроля может быть запрошена дополнительная информация или документация о ходе и результатах реализации представлений (предписаний) КСП.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5.5. Контрольные мероприятия, предметом которых является реализация представлений (предписаний), или которые включают в составе вопросов программы проверку реализации ранее направленных представлений (предписаний), осуществляются в следующих случаях: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lastRenderedPageBreak/>
        <w:t>- 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получения от органов местного самоуправления и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получения по результатам текущего контроля реализации представлений (предписаний) КСП информации о неэффективности или низкой результативности мер по реализации представлений (предписаний), принятых органами государственной власти и объектами контроля.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Планирование, подготовка и проведение указанных контрольных мероприятий, а также оформление их результатов осуществляется в порядке, установленном КСП.</w:t>
      </w:r>
    </w:p>
    <w:p w:rsidR="00821B8B" w:rsidRPr="00821B8B" w:rsidRDefault="00821B8B" w:rsidP="00821B8B">
      <w:pPr>
        <w:pStyle w:val="ConsPlusNormal"/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Сведения о принятых мерах по исполнению представлений  и предписаний КСП после их поступления вносятся ответственными исполнителями в информацию о выполнении представления и предписания в порядке, установленном в КСП.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5.6. В случае изменения обстоятельств, послуживших основанием для направления предписания, должностное лицо КСП может внести письменное мотивированное предложение об отмене предписания.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Решение об отмене предписания принимается в порядке, установленном КСП.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5.7. В случае неисполнения или ненадлежащего исполнения предписаний КСП к юридическим лицам или к соответствующим должностным лицам могут быть применены меры ответственности в соответствии с действующим законодательством.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5.8. Сроком завершения контроля представления (предписания) является дата принятия решения о снятии его с контроля.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Решения о снятии с контроля представлений и предписаний, продлении сроков контроля их реализации и принятия по ним дополнительных мер принимаются в порядке, установленном КСП.</w:t>
      </w:r>
    </w:p>
    <w:p w:rsidR="00821B8B" w:rsidRPr="00821B8B" w:rsidRDefault="00821B8B" w:rsidP="00821B8B">
      <w:pPr>
        <w:shd w:val="clear" w:color="auto" w:fill="FFFFFF"/>
        <w:tabs>
          <w:tab w:val="left" w:pos="6960"/>
        </w:tabs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lastRenderedPageBreak/>
        <w:t>5.9. В порядке, установленном КСП, готовится обобщенная информация по исполнению представлений и предписаний.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8B" w:rsidRPr="00821B8B" w:rsidRDefault="00821B8B" w:rsidP="00821B8B">
      <w:pPr>
        <w:shd w:val="clear" w:color="auto" w:fill="FFFFFF"/>
        <w:tabs>
          <w:tab w:val="left" w:pos="6960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8B">
        <w:rPr>
          <w:rFonts w:ascii="Times New Roman" w:hAnsi="Times New Roman" w:cs="Times New Roman"/>
          <w:b/>
          <w:sz w:val="28"/>
          <w:szCs w:val="28"/>
        </w:rPr>
        <w:t>6. Рассмотрение правоохранительными органами материалов контрольных мероприятий, направленных им КСП</w:t>
      </w:r>
    </w:p>
    <w:p w:rsidR="00821B8B" w:rsidRPr="00821B8B" w:rsidRDefault="00821B8B" w:rsidP="00821B8B">
      <w:pPr>
        <w:shd w:val="clear" w:color="auto" w:fill="FFFFFF"/>
        <w:tabs>
          <w:tab w:val="left" w:pos="6960"/>
        </w:tabs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6.1. По итогам рассмотрения правоохранительными органами материалов контрольных мероприятий, направленных в их адрес КСП, проводится анализ принятых ими мер по выявленным КСП нарушениям.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Анализ проводится на основе информации, полученной КСП от правоохранительного органа, в порядке, установленном в КСП.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6.2. Анализ информации, полученной от правоохранительного органа, осуществляются в отношении: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мер, принятых правоохранительным органом по нарушениям, выявленным КСП при проведении контрольного мероприятия и отраженным в его обращении в правоохранительный орган;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причин отказа правоохранительного органа в принятии мер по материалам, направленным ему КСП по результатам контрольного мероприятия.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По результатам анализа полученной информации могут направляться информационные письма в органы государственной власти субъекта Российской Федерации, органы местного самоуправления.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В соответствии с законодательством КСП при наличии оснований принимает решения об обжаловании акта правоохранительного органа.</w:t>
      </w:r>
    </w:p>
    <w:p w:rsidR="00821B8B" w:rsidRPr="00821B8B" w:rsidRDefault="00821B8B" w:rsidP="00821B8B">
      <w:pPr>
        <w:shd w:val="clear" w:color="auto" w:fill="FFFFFF"/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8B" w:rsidRPr="00821B8B" w:rsidRDefault="00821B8B" w:rsidP="00821B8B">
      <w:pPr>
        <w:shd w:val="clear" w:color="auto" w:fill="FFFFFF"/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8B">
        <w:rPr>
          <w:rFonts w:ascii="Times New Roman" w:hAnsi="Times New Roman" w:cs="Times New Roman"/>
          <w:b/>
          <w:sz w:val="28"/>
          <w:szCs w:val="28"/>
        </w:rPr>
        <w:t>7. Результаты принятых решений по уведомлениям о применении мер бюджетного принуждения</w:t>
      </w:r>
    </w:p>
    <w:p w:rsidR="00821B8B" w:rsidRPr="00821B8B" w:rsidRDefault="00821B8B" w:rsidP="00821B8B">
      <w:pPr>
        <w:shd w:val="clear" w:color="auto" w:fill="FFFFFF"/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8B" w:rsidRPr="00821B8B" w:rsidRDefault="00821B8B" w:rsidP="00821B8B">
      <w:pPr>
        <w:shd w:val="clear" w:color="auto" w:fill="FFFFFF"/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lastRenderedPageBreak/>
        <w:t>7.1. КСП осуществляет анализ принятия решений по уведомлениям о применении мер бюджетного принуждения, составленных и направленных в установленном КСП порядке.</w:t>
      </w:r>
    </w:p>
    <w:p w:rsidR="00821B8B" w:rsidRPr="00821B8B" w:rsidRDefault="00821B8B" w:rsidP="00821B8B">
      <w:pPr>
        <w:tabs>
          <w:tab w:val="left" w:pos="6960"/>
        </w:tabs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7.2. По результатам принятого решения по уведомлению о применении бюджетных мер принуждения сотрудником, составившим уведомление, вносятся сведения о принятых решениях в информацию о контрольном мероприятии в порядке, установленном в КСП.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1B8B">
        <w:rPr>
          <w:rFonts w:ascii="Times New Roman" w:hAnsi="Times New Roman" w:cs="Times New Roman"/>
          <w:b/>
          <w:bCs/>
          <w:sz w:val="28"/>
          <w:szCs w:val="28"/>
        </w:rPr>
        <w:t xml:space="preserve">8. Оформление и использование итогов контроля реализации 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1B8B">
        <w:rPr>
          <w:rFonts w:ascii="Times New Roman" w:hAnsi="Times New Roman" w:cs="Times New Roman"/>
          <w:b/>
          <w:bCs/>
          <w:sz w:val="28"/>
          <w:szCs w:val="28"/>
        </w:rPr>
        <w:t>результатов проведенных мероприятий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8.1. Итоги контроля реализации результатов проведенных мероприятий могут оформляться в виде следующих документов: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отчет о результатах контрольного мероприятия (в случае проведения контрольного мероприятия, предметом или одним из вопросов которого является реализация представлений и предписаний);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B8B">
        <w:rPr>
          <w:rFonts w:ascii="Times New Roman" w:hAnsi="Times New Roman" w:cs="Times New Roman"/>
          <w:sz w:val="28"/>
          <w:szCs w:val="28"/>
        </w:rPr>
        <w:t>- обобщенная аналитическая информация по результатам текущего контроля реализации представлений и предписаний, анализа принятых решений по протоколам об административных правонарушениях и уведомлениях о применении мер бюджетного принуждения, анализа итогов рассмотрения информационных писем, материалов контрольных мероприятий, направленных в правоохранительные органы, итогов рассмотрения органами  местного самоуправления отчетов, заключений, аналитических и других документов КСП по результатам проведенных мероприятий.</w:t>
      </w:r>
      <w:proofErr w:type="gramEnd"/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- иные документы в соответствии с порядком, установленным КСП.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 xml:space="preserve">8.2. Информация об итогах контроля реализации результатов проведенных мероприятий включается в годовой отчет о деятельности КСП. 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8.3. Итоги контроля реализации результатов проведенных мероприятий используются при планировании работы КСП и разработке мероприятий по совершенствованию ее контрольной и экспертно-аналитической деятельности.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t>8.4. Мероприятия по реализации представлений и предписаний КСП могут включаться в план работы КСП как самостоятельное контрольное мероприятие.</w:t>
      </w:r>
    </w:p>
    <w:p w:rsidR="00821B8B" w:rsidRPr="00821B8B" w:rsidRDefault="00821B8B" w:rsidP="00821B8B">
      <w:pPr>
        <w:tabs>
          <w:tab w:val="left" w:pos="69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B">
        <w:rPr>
          <w:rFonts w:ascii="Times New Roman" w:hAnsi="Times New Roman" w:cs="Times New Roman"/>
          <w:sz w:val="28"/>
          <w:szCs w:val="28"/>
        </w:rPr>
        <w:lastRenderedPageBreak/>
        <w:t>8.5. По итогам реализации результатов проведенных мероприятий могут быть подготовлены информационные письма с предложениями и рекомендациями в адрес представительных (законодательных) или исполнительных органов власти, правоохранительных органов и других органов или организаций.</w:t>
      </w:r>
    </w:p>
    <w:p w:rsidR="00821B8B" w:rsidRPr="00821B8B" w:rsidRDefault="00821B8B" w:rsidP="00821B8B">
      <w:pPr>
        <w:numPr>
          <w:ilvl w:val="1"/>
          <w:numId w:val="0"/>
        </w:numPr>
        <w:tabs>
          <w:tab w:val="left" w:pos="6960"/>
        </w:tabs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8B" w:rsidRPr="00821B8B" w:rsidRDefault="00821B8B" w:rsidP="00821B8B">
      <w:pPr>
        <w:numPr>
          <w:ilvl w:val="1"/>
          <w:numId w:val="0"/>
        </w:numPr>
        <w:tabs>
          <w:tab w:val="left" w:pos="6960"/>
        </w:tabs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8B" w:rsidRDefault="00821B8B" w:rsidP="00821B8B">
      <w:pPr>
        <w:numPr>
          <w:ilvl w:val="1"/>
          <w:numId w:val="0"/>
        </w:numPr>
        <w:tabs>
          <w:tab w:val="left" w:pos="6960"/>
        </w:tabs>
        <w:suppressAutoHyphens/>
        <w:spacing w:line="288" w:lineRule="auto"/>
        <w:ind w:firstLine="709"/>
        <w:jc w:val="both"/>
        <w:rPr>
          <w:szCs w:val="28"/>
        </w:rPr>
      </w:pPr>
    </w:p>
    <w:p w:rsidR="00821B8B" w:rsidRPr="004817C9" w:rsidRDefault="00821B8B" w:rsidP="00821B8B">
      <w:pPr>
        <w:numPr>
          <w:ilvl w:val="1"/>
          <w:numId w:val="0"/>
        </w:numPr>
        <w:tabs>
          <w:tab w:val="left" w:pos="6960"/>
        </w:tabs>
        <w:suppressAutoHyphens/>
        <w:spacing w:line="288" w:lineRule="auto"/>
        <w:ind w:firstLine="709"/>
        <w:jc w:val="both"/>
        <w:rPr>
          <w:szCs w:val="28"/>
        </w:rPr>
      </w:pPr>
    </w:p>
    <w:p w:rsidR="00EE2D1C" w:rsidRDefault="00EE2D1C"/>
    <w:sectPr w:rsidR="00EE2D1C" w:rsidSect="00CE60B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907" w:bottom="1134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84" w:rsidRDefault="00EE2D1C">
    <w:pPr>
      <w:pStyle w:val="1"/>
      <w:framePr w:wrap="around" w:vAnchor="text" w:hAnchor="margin" w:xAlign="center" w:y="1"/>
      <w:rPr>
        <w:rStyle w:val="1"/>
      </w:rPr>
    </w:pPr>
    <w:r>
      <w:rPr>
        <w:rStyle w:val="1"/>
      </w:rPr>
      <w:fldChar w:fldCharType="begin"/>
    </w:r>
    <w:r>
      <w:rPr>
        <w:rStyle w:val="1"/>
      </w:rPr>
      <w:instrText xml:space="preserve">PAGE  </w:instrText>
    </w:r>
    <w:r>
      <w:rPr>
        <w:rStyle w:val="1"/>
      </w:rPr>
      <w:fldChar w:fldCharType="end"/>
    </w:r>
  </w:p>
  <w:p w:rsidR="00D13184" w:rsidRDefault="00EE2D1C">
    <w:pPr>
      <w:pStyle w:val="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84" w:rsidRDefault="00EE2D1C">
    <w:pPr>
      <w:pStyle w:val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84" w:rsidRDefault="00EE2D1C">
    <w:pPr>
      <w:pStyle w:val="1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84" w:rsidRDefault="00EE2D1C">
    <w:pPr>
      <w:pStyle w:val="a3"/>
      <w:framePr w:wrap="around" w:vAnchor="text" w:hAnchor="margin" w:xAlign="center" w:y="1"/>
      <w:rPr>
        <w:rStyle w:val="1"/>
      </w:rPr>
    </w:pPr>
    <w:r>
      <w:rPr>
        <w:rStyle w:val="1"/>
      </w:rPr>
      <w:fldChar w:fldCharType="begin"/>
    </w:r>
    <w:r>
      <w:rPr>
        <w:rStyle w:val="1"/>
      </w:rPr>
      <w:instrText xml:space="preserve">PAGE  </w:instrText>
    </w:r>
    <w:r>
      <w:rPr>
        <w:rStyle w:val="1"/>
      </w:rPr>
      <w:fldChar w:fldCharType="end"/>
    </w:r>
  </w:p>
  <w:p w:rsidR="00D13184" w:rsidRDefault="00EE2D1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84" w:rsidRDefault="00EE2D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84" w:rsidRDefault="00EE2D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B8B"/>
    <w:rsid w:val="00821B8B"/>
    <w:rsid w:val="00EE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B8B"/>
    <w:pPr>
      <w:spacing w:after="0" w:line="240" w:lineRule="auto"/>
      <w:ind w:firstLine="540"/>
    </w:pPr>
    <w:rPr>
      <w:rFonts w:ascii="Arial" w:eastAsia="Times New Roman" w:hAnsi="Arial" w:cs="Arial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21B8B"/>
    <w:rPr>
      <w:rFonts w:ascii="Arial" w:eastAsia="Times New Roman" w:hAnsi="Arial" w:cs="Arial"/>
      <w:color w:val="000000"/>
    </w:rPr>
  </w:style>
  <w:style w:type="paragraph" w:styleId="2">
    <w:name w:val="Body Text Indent 2"/>
    <w:basedOn w:val="a"/>
    <w:link w:val="20"/>
    <w:rsid w:val="00821B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1B8B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Стиль1"/>
    <w:basedOn w:val="a3"/>
    <w:rsid w:val="00821B8B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styleId="a5">
    <w:name w:val="Body Text"/>
    <w:basedOn w:val="a"/>
    <w:link w:val="a6"/>
    <w:rsid w:val="00821B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21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21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garantF1://70134432.0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2399</Words>
  <Characters>13680</Characters>
  <Application>Microsoft Office Word</Application>
  <DocSecurity>0</DocSecurity>
  <Lines>114</Lines>
  <Paragraphs>32</Paragraphs>
  <ScaleCrop>false</ScaleCrop>
  <Company>***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2017-05-11T07:49:00Z</dcterms:created>
  <dcterms:modified xsi:type="dcterms:W3CDTF">2017-05-11T07:52:00Z</dcterms:modified>
</cp:coreProperties>
</file>